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D6C0" w14:textId="78700E8A" w:rsidR="00917690" w:rsidRPr="00DB2682" w:rsidRDefault="00306122" w:rsidP="00436760">
      <w:pPr>
        <w:spacing w:afterLines="50" w:after="120"/>
        <w:jc w:val="center"/>
        <w:rPr>
          <w:rFonts w:ascii="ＭＳ ゴシック" w:eastAsia="ＭＳ ゴシック" w:hAnsi="ＭＳ ゴシック"/>
          <w:sz w:val="18"/>
          <w:szCs w:val="18"/>
        </w:rPr>
      </w:pPr>
      <w:r>
        <w:rPr>
          <w:rFonts w:ascii="ＭＳ ゴシック" w:eastAsia="ＭＳ ゴシック" w:hAnsi="ＭＳ ゴシック" w:hint="eastAsia"/>
          <w:sz w:val="24"/>
          <w:szCs w:val="24"/>
        </w:rPr>
        <w:t>一般社団法人</w:t>
      </w:r>
      <w:r w:rsidR="00F83BA7" w:rsidRPr="00436760">
        <w:rPr>
          <w:rFonts w:ascii="ＭＳ ゴシック" w:eastAsia="ＭＳ ゴシック" w:hAnsi="ＭＳ ゴシック" w:hint="eastAsia"/>
          <w:sz w:val="24"/>
          <w:szCs w:val="24"/>
        </w:rPr>
        <w:t>日本発達心理学会</w:t>
      </w:r>
      <w:r w:rsidR="000C2C27">
        <w:rPr>
          <w:rFonts w:ascii="ＭＳ ゴシック" w:eastAsia="ＭＳ ゴシック" w:hAnsi="ＭＳ ゴシック" w:hint="eastAsia"/>
          <w:sz w:val="24"/>
          <w:szCs w:val="24"/>
        </w:rPr>
        <w:t xml:space="preserve"> 予算企画</w:t>
      </w:r>
      <w:r w:rsidR="00F83BA7" w:rsidRPr="00436760">
        <w:rPr>
          <w:rFonts w:ascii="ＭＳ ゴシック" w:eastAsia="ＭＳ ゴシック" w:hAnsi="ＭＳ ゴシック" w:hint="eastAsia"/>
          <w:sz w:val="24"/>
          <w:szCs w:val="24"/>
        </w:rPr>
        <w:t>委員会規程</w:t>
      </w:r>
    </w:p>
    <w:p w14:paraId="76914682" w14:textId="74FCBB5F" w:rsidR="005E78F0" w:rsidRDefault="005E78F0" w:rsidP="00F44C68">
      <w:pPr>
        <w:spacing w:line="340" w:lineRule="exact"/>
        <w:jc w:val="right"/>
        <w:rPr>
          <w:rFonts w:hAnsi="ＭＳ 明朝"/>
          <w:szCs w:val="21"/>
        </w:rPr>
      </w:pPr>
      <w:r w:rsidRPr="005A2FE3">
        <w:rPr>
          <w:szCs w:val="21"/>
        </w:rPr>
        <w:t>20</w:t>
      </w:r>
      <w:r w:rsidR="000C2C27">
        <w:rPr>
          <w:szCs w:val="21"/>
        </w:rPr>
        <w:t>20</w:t>
      </w:r>
      <w:r w:rsidRPr="005A2FE3">
        <w:rPr>
          <w:rFonts w:hAnsi="ＭＳ 明朝"/>
          <w:szCs w:val="21"/>
        </w:rPr>
        <w:t>年</w:t>
      </w:r>
      <w:r w:rsidR="000C2C27">
        <w:rPr>
          <w:szCs w:val="21"/>
        </w:rPr>
        <w:t>9</w:t>
      </w:r>
      <w:r w:rsidRPr="005A2FE3">
        <w:rPr>
          <w:rFonts w:hAnsi="ＭＳ 明朝"/>
          <w:szCs w:val="21"/>
        </w:rPr>
        <w:t>月</w:t>
      </w:r>
      <w:r w:rsidR="000C2C27">
        <w:rPr>
          <w:szCs w:val="21"/>
        </w:rPr>
        <w:t>6</w:t>
      </w:r>
      <w:r w:rsidRPr="005A2FE3">
        <w:rPr>
          <w:rFonts w:hAnsi="ＭＳ 明朝"/>
          <w:szCs w:val="21"/>
        </w:rPr>
        <w:t>日</w:t>
      </w:r>
      <w:r>
        <w:rPr>
          <w:rFonts w:hAnsi="ＭＳ 明朝" w:hint="eastAsia"/>
          <w:szCs w:val="21"/>
        </w:rPr>
        <w:t xml:space="preserve">　</w:t>
      </w:r>
      <w:r w:rsidRPr="005A2FE3">
        <w:rPr>
          <w:rFonts w:hAnsi="ＭＳ 明朝"/>
          <w:szCs w:val="21"/>
        </w:rPr>
        <w:t>制定</w:t>
      </w:r>
    </w:p>
    <w:p w14:paraId="7BFDC754" w14:textId="03A53C08" w:rsidR="00F44C68" w:rsidRPr="00F44C68" w:rsidRDefault="00F44C68" w:rsidP="00F44C68">
      <w:pPr>
        <w:wordWrap w:val="0"/>
        <w:spacing w:line="340" w:lineRule="exact"/>
        <w:jc w:val="right"/>
        <w:rPr>
          <w:szCs w:val="21"/>
        </w:rPr>
      </w:pPr>
      <w:r w:rsidRPr="00285A47">
        <w:rPr>
          <w:rFonts w:hint="eastAsia"/>
          <w:szCs w:val="21"/>
        </w:rPr>
        <w:t>改正</w:t>
      </w:r>
      <w:r w:rsidR="00176D95" w:rsidRPr="00285A47">
        <w:rPr>
          <w:rFonts w:hint="eastAsia"/>
          <w:szCs w:val="21"/>
        </w:rPr>
        <w:t xml:space="preserve"> </w:t>
      </w:r>
      <w:r w:rsidRPr="00285A47">
        <w:rPr>
          <w:rFonts w:hint="eastAsia"/>
          <w:szCs w:val="21"/>
        </w:rPr>
        <w:t>2023</w:t>
      </w:r>
      <w:r w:rsidRPr="00285A47">
        <w:rPr>
          <w:rFonts w:hint="eastAsia"/>
          <w:szCs w:val="21"/>
        </w:rPr>
        <w:t>年</w:t>
      </w:r>
      <w:r w:rsidRPr="00285A47">
        <w:rPr>
          <w:rFonts w:hint="eastAsia"/>
          <w:szCs w:val="21"/>
        </w:rPr>
        <w:t>3</w:t>
      </w:r>
      <w:r w:rsidRPr="00285A47">
        <w:rPr>
          <w:rFonts w:hint="eastAsia"/>
          <w:szCs w:val="21"/>
        </w:rPr>
        <w:t>月</w:t>
      </w:r>
      <w:r w:rsidRPr="00285A47">
        <w:rPr>
          <w:rFonts w:hint="eastAsia"/>
          <w:szCs w:val="21"/>
        </w:rPr>
        <w:t>21</w:t>
      </w:r>
      <w:r w:rsidRPr="00285A47">
        <w:rPr>
          <w:rFonts w:hint="eastAsia"/>
          <w:szCs w:val="21"/>
        </w:rPr>
        <w:t>日</w:t>
      </w:r>
    </w:p>
    <w:p w14:paraId="3E4AE35C" w14:textId="77777777" w:rsidR="000E7D49" w:rsidRPr="00B73863" w:rsidRDefault="000E7D49" w:rsidP="00314A78">
      <w:pPr>
        <w:spacing w:line="340" w:lineRule="exact"/>
        <w:jc w:val="right"/>
        <w:rPr>
          <w:rFonts w:hAnsi="ＭＳ 明朝"/>
          <w:color w:val="0070C0"/>
          <w:szCs w:val="21"/>
        </w:rPr>
      </w:pPr>
    </w:p>
    <w:p w14:paraId="5A011D42" w14:textId="77777777" w:rsidR="005E78F0" w:rsidRPr="005A2FE3" w:rsidRDefault="005E78F0" w:rsidP="00A90387">
      <w:pPr>
        <w:spacing w:line="340" w:lineRule="exact"/>
        <w:rPr>
          <w:rFonts w:ascii="ＭＳ ゴシック" w:eastAsia="ＭＳ ゴシック" w:hAnsi="ＭＳ ゴシック"/>
          <w:szCs w:val="21"/>
        </w:rPr>
      </w:pPr>
      <w:r w:rsidRPr="005A2FE3">
        <w:rPr>
          <w:rFonts w:ascii="ＭＳ ゴシック" w:eastAsia="ＭＳ ゴシック" w:hAnsi="ＭＳ ゴシック"/>
          <w:szCs w:val="21"/>
        </w:rPr>
        <w:t>（目 的）</w:t>
      </w:r>
    </w:p>
    <w:p w14:paraId="77CC48D6" w14:textId="069DD713" w:rsidR="005E78F0" w:rsidRPr="00713B4B" w:rsidRDefault="005E78F0" w:rsidP="00A90387">
      <w:pPr>
        <w:spacing w:line="340" w:lineRule="exact"/>
        <w:ind w:left="271" w:hangingChars="129" w:hanging="271"/>
        <w:rPr>
          <w:szCs w:val="21"/>
        </w:rPr>
      </w:pPr>
      <w:r w:rsidRPr="00713B4B">
        <w:rPr>
          <w:rFonts w:ascii="ＭＳ ゴシック" w:eastAsia="ＭＳ ゴシック" w:hAnsi="ＭＳ ゴシック"/>
          <w:szCs w:val="21"/>
        </w:rPr>
        <w:t>第１条</w:t>
      </w:r>
      <w:r w:rsidRPr="00713B4B">
        <w:rPr>
          <w:rFonts w:hAnsi="ＭＳ 明朝"/>
          <w:szCs w:val="21"/>
        </w:rPr>
        <w:t xml:space="preserve">　この規程は</w:t>
      </w:r>
      <w:r w:rsidR="00D0586F">
        <w:rPr>
          <w:rFonts w:hAnsi="ＭＳ 明朝"/>
          <w:szCs w:val="21"/>
        </w:rPr>
        <w:t>、</w:t>
      </w:r>
      <w:r w:rsidRPr="00713B4B">
        <w:rPr>
          <w:rFonts w:hAnsi="ＭＳ 明朝"/>
          <w:szCs w:val="21"/>
        </w:rPr>
        <w:t>「</w:t>
      </w:r>
      <w:r w:rsidR="00306122" w:rsidRPr="00713B4B">
        <w:rPr>
          <w:rFonts w:hAnsi="ＭＳ 明朝" w:hint="eastAsia"/>
          <w:szCs w:val="21"/>
        </w:rPr>
        <w:t>一般社団法人</w:t>
      </w:r>
      <w:r w:rsidR="00306122" w:rsidRPr="00713B4B">
        <w:rPr>
          <w:rFonts w:hAnsi="ＭＳ 明朝"/>
          <w:szCs w:val="21"/>
        </w:rPr>
        <w:t>日本発達心理学会</w:t>
      </w:r>
      <w:r w:rsidR="00306122" w:rsidRPr="00713B4B">
        <w:rPr>
          <w:rFonts w:hAnsi="ＭＳ 明朝" w:hint="eastAsia"/>
          <w:szCs w:val="21"/>
        </w:rPr>
        <w:t>定款</w:t>
      </w:r>
      <w:r w:rsidRPr="00713B4B">
        <w:rPr>
          <w:rFonts w:hAnsi="ＭＳ 明朝"/>
          <w:szCs w:val="21"/>
        </w:rPr>
        <w:t>」</w:t>
      </w:r>
      <w:r w:rsidR="007B4CA4" w:rsidRPr="002D3A9C">
        <w:rPr>
          <w:rFonts w:hAnsi="ＭＳ 明朝"/>
          <w:szCs w:val="21"/>
        </w:rPr>
        <w:t>第１３条及び第４１条</w:t>
      </w:r>
      <w:r w:rsidR="005560A5">
        <w:rPr>
          <w:rFonts w:hAnsi="ＭＳ 明朝"/>
          <w:szCs w:val="21"/>
        </w:rPr>
        <w:t>に</w:t>
      </w:r>
      <w:r w:rsidRPr="00713B4B">
        <w:rPr>
          <w:rFonts w:hAnsi="ＭＳ 明朝"/>
          <w:szCs w:val="21"/>
        </w:rPr>
        <w:t>基づき</w:t>
      </w:r>
      <w:r w:rsidR="00D0586F">
        <w:rPr>
          <w:rFonts w:hAnsi="ＭＳ 明朝"/>
          <w:szCs w:val="21"/>
        </w:rPr>
        <w:t>、</w:t>
      </w:r>
      <w:r w:rsidR="00153F9D" w:rsidRPr="00153F9D">
        <w:rPr>
          <w:rFonts w:hAnsi="ＭＳ 明朝" w:hint="eastAsia"/>
          <w:szCs w:val="21"/>
        </w:rPr>
        <w:t>予算企画委員会</w:t>
      </w:r>
      <w:r w:rsidRPr="00713B4B">
        <w:rPr>
          <w:rFonts w:hAnsi="ＭＳ 明朝"/>
          <w:szCs w:val="21"/>
        </w:rPr>
        <w:t>（以下「委員会」という）に関する必要な事項を定めることを目的とする。</w:t>
      </w:r>
    </w:p>
    <w:p w14:paraId="73132E1A" w14:textId="77777777" w:rsidR="005E78F0" w:rsidRPr="00713B4B" w:rsidRDefault="005E78F0" w:rsidP="00A90387">
      <w:pPr>
        <w:spacing w:line="340" w:lineRule="exact"/>
        <w:ind w:left="271" w:hangingChars="129" w:hanging="271"/>
        <w:rPr>
          <w:szCs w:val="21"/>
        </w:rPr>
      </w:pPr>
    </w:p>
    <w:p w14:paraId="41DC9F18" w14:textId="77777777" w:rsidR="005E78F0" w:rsidRPr="00713B4B" w:rsidRDefault="005E78F0" w:rsidP="00A90387">
      <w:pPr>
        <w:spacing w:line="340" w:lineRule="exact"/>
        <w:ind w:left="271" w:hangingChars="129" w:hanging="271"/>
        <w:rPr>
          <w:rFonts w:ascii="ＭＳ ゴシック" w:eastAsia="ＭＳ ゴシック" w:hAnsi="ＭＳ ゴシック"/>
          <w:szCs w:val="21"/>
        </w:rPr>
      </w:pPr>
      <w:r w:rsidRPr="00713B4B">
        <w:rPr>
          <w:rFonts w:ascii="ＭＳ ゴシック" w:eastAsia="ＭＳ ゴシック" w:hAnsi="ＭＳ ゴシック"/>
          <w:szCs w:val="21"/>
        </w:rPr>
        <w:t>（組 織）</w:t>
      </w:r>
    </w:p>
    <w:p w14:paraId="47D03B1A" w14:textId="42324779" w:rsidR="005E78F0" w:rsidRPr="00713B4B" w:rsidRDefault="005E78F0" w:rsidP="00A90387">
      <w:pPr>
        <w:spacing w:line="340" w:lineRule="exact"/>
        <w:ind w:left="271" w:hangingChars="129" w:hanging="271"/>
        <w:rPr>
          <w:szCs w:val="21"/>
        </w:rPr>
      </w:pPr>
      <w:r w:rsidRPr="00713B4B">
        <w:rPr>
          <w:rFonts w:ascii="ＭＳ ゴシック" w:eastAsia="ＭＳ ゴシック" w:hAnsi="ＭＳ ゴシック"/>
          <w:szCs w:val="21"/>
        </w:rPr>
        <w:t>第２条</w:t>
      </w:r>
      <w:r w:rsidRPr="00713B4B">
        <w:rPr>
          <w:szCs w:val="21"/>
        </w:rPr>
        <w:t xml:space="preserve">  </w:t>
      </w:r>
      <w:r w:rsidRPr="00713B4B">
        <w:rPr>
          <w:rFonts w:hAnsi="ＭＳ 明朝"/>
          <w:szCs w:val="21"/>
        </w:rPr>
        <w:t>委員会は</w:t>
      </w:r>
      <w:r w:rsidR="00D0586F">
        <w:rPr>
          <w:rFonts w:hAnsi="ＭＳ 明朝"/>
          <w:szCs w:val="21"/>
        </w:rPr>
        <w:t>、</w:t>
      </w:r>
      <w:r w:rsidR="00CB35A9">
        <w:rPr>
          <w:rFonts w:hAnsi="ＭＳ 明朝" w:hint="eastAsia"/>
          <w:szCs w:val="21"/>
        </w:rPr>
        <w:t>委員長（代表理事が担当する）</w:t>
      </w:r>
      <w:r w:rsidR="003166B8">
        <w:rPr>
          <w:rFonts w:hAnsi="ＭＳ 明朝" w:hint="eastAsia"/>
          <w:szCs w:val="21"/>
        </w:rPr>
        <w:t>及び</w:t>
      </w:r>
      <w:r w:rsidR="00CB35A9">
        <w:rPr>
          <w:rFonts w:hAnsi="ＭＳ 明朝" w:hint="eastAsia"/>
          <w:szCs w:val="21"/>
        </w:rPr>
        <w:t>副委員長（</w:t>
      </w:r>
      <w:r w:rsidR="004A4715">
        <w:rPr>
          <w:rFonts w:hAnsi="ＭＳ 明朝" w:hint="eastAsia"/>
          <w:szCs w:val="21"/>
        </w:rPr>
        <w:t>財務</w:t>
      </w:r>
      <w:r w:rsidR="004A4715" w:rsidRPr="00713B4B">
        <w:rPr>
          <w:rFonts w:hAnsi="ＭＳ 明朝" w:hint="eastAsia"/>
          <w:szCs w:val="21"/>
        </w:rPr>
        <w:t>担当理事</w:t>
      </w:r>
      <w:r w:rsidR="00CB35A9">
        <w:rPr>
          <w:rFonts w:hAnsi="ＭＳ 明朝" w:hint="eastAsia"/>
          <w:szCs w:val="21"/>
        </w:rPr>
        <w:t>が担当する）</w:t>
      </w:r>
      <w:r w:rsidR="003166B8">
        <w:rPr>
          <w:rFonts w:hAnsi="ＭＳ 明朝" w:hint="eastAsia"/>
          <w:szCs w:val="21"/>
        </w:rPr>
        <w:t>、</w:t>
      </w:r>
      <w:r w:rsidRPr="00713B4B">
        <w:rPr>
          <w:rFonts w:hAnsi="ＭＳ 明朝" w:hint="eastAsia"/>
          <w:szCs w:val="21"/>
        </w:rPr>
        <w:t>若干名</w:t>
      </w:r>
      <w:r w:rsidRPr="00713B4B">
        <w:rPr>
          <w:rFonts w:hAnsi="ＭＳ 明朝"/>
          <w:szCs w:val="21"/>
        </w:rPr>
        <w:t>の委員（以下</w:t>
      </w:r>
      <w:r w:rsidR="00D0586F">
        <w:rPr>
          <w:rFonts w:hAnsi="ＭＳ 明朝"/>
          <w:szCs w:val="21"/>
        </w:rPr>
        <w:t>、</w:t>
      </w:r>
      <w:r w:rsidRPr="00713B4B">
        <w:rPr>
          <w:rFonts w:hAnsi="ＭＳ 明朝"/>
          <w:szCs w:val="21"/>
        </w:rPr>
        <w:t>「委員」という）</w:t>
      </w:r>
      <w:r w:rsidR="00D0586F">
        <w:rPr>
          <w:rFonts w:hAnsi="ＭＳ 明朝" w:hint="eastAsia"/>
          <w:szCs w:val="21"/>
        </w:rPr>
        <w:t>、</w:t>
      </w:r>
      <w:r w:rsidR="000E7D49">
        <w:rPr>
          <w:rFonts w:hAnsi="ＭＳ 明朝"/>
          <w:szCs w:val="21"/>
        </w:rPr>
        <w:t>学会事務局長</w:t>
      </w:r>
      <w:r w:rsidR="00D0586F">
        <w:rPr>
          <w:rFonts w:hAnsi="ＭＳ 明朝"/>
          <w:szCs w:val="21"/>
        </w:rPr>
        <w:t>、</w:t>
      </w:r>
      <w:r w:rsidR="00536351">
        <w:rPr>
          <w:rFonts w:hAnsi="ＭＳ 明朝" w:hint="eastAsia"/>
          <w:szCs w:val="21"/>
        </w:rPr>
        <w:t>副事務局長</w:t>
      </w:r>
      <w:r w:rsidRPr="00713B4B">
        <w:rPr>
          <w:rFonts w:hAnsi="ＭＳ 明朝"/>
          <w:szCs w:val="21"/>
          <w:shd w:val="solid" w:color="FFFFFF" w:fill="FFFFFF"/>
        </w:rPr>
        <w:t>によ</w:t>
      </w:r>
      <w:r w:rsidRPr="00713B4B">
        <w:rPr>
          <w:rFonts w:hAnsi="ＭＳ 明朝"/>
          <w:szCs w:val="21"/>
        </w:rPr>
        <w:t>り構成する。</w:t>
      </w:r>
    </w:p>
    <w:p w14:paraId="1A78370E" w14:textId="7050B83C" w:rsidR="005E78F0" w:rsidRPr="00713B4B" w:rsidRDefault="005E78F0" w:rsidP="003166B8">
      <w:pPr>
        <w:spacing w:line="340" w:lineRule="exact"/>
        <w:ind w:left="141" w:hangingChars="67" w:hanging="141"/>
        <w:rPr>
          <w:szCs w:val="21"/>
        </w:rPr>
      </w:pPr>
      <w:r w:rsidRPr="00713B4B">
        <w:rPr>
          <w:szCs w:val="21"/>
        </w:rPr>
        <w:t>2</w:t>
      </w:r>
      <w:r w:rsidRPr="00713B4B">
        <w:rPr>
          <w:rFonts w:hAnsi="ＭＳ 明朝"/>
          <w:szCs w:val="21"/>
        </w:rPr>
        <w:t xml:space="preserve">　</w:t>
      </w:r>
      <w:r w:rsidR="00AA31B8" w:rsidRPr="00921C24">
        <w:rPr>
          <w:rFonts w:hAnsi="ＭＳ 明朝" w:hint="eastAsia"/>
          <w:szCs w:val="21"/>
        </w:rPr>
        <w:t>委員長及び副委員長</w:t>
      </w:r>
      <w:r w:rsidR="001C6D14" w:rsidRPr="00921C24">
        <w:rPr>
          <w:rFonts w:hAnsi="ＭＳ 明朝" w:hint="eastAsia"/>
          <w:szCs w:val="21"/>
        </w:rPr>
        <w:t>の任期は</w:t>
      </w:r>
      <w:r w:rsidR="001C6D14" w:rsidRPr="00921C24">
        <w:rPr>
          <w:rFonts w:hAnsi="ＭＳ 明朝"/>
          <w:szCs w:val="21"/>
        </w:rPr>
        <w:t>定款</w:t>
      </w:r>
      <w:r w:rsidR="001C6D14" w:rsidRPr="002D3A9C">
        <w:rPr>
          <w:rFonts w:hAnsi="ＭＳ 明朝"/>
          <w:szCs w:val="21"/>
        </w:rPr>
        <w:t>26</w:t>
      </w:r>
      <w:r w:rsidR="001C6D14" w:rsidRPr="002D3A9C">
        <w:rPr>
          <w:rFonts w:hAnsi="ＭＳ 明朝" w:hint="eastAsia"/>
          <w:szCs w:val="21"/>
        </w:rPr>
        <w:t>条</w:t>
      </w:r>
      <w:bookmarkStart w:id="0" w:name="_GoBack"/>
      <w:bookmarkEnd w:id="0"/>
      <w:r w:rsidR="001C6D14" w:rsidRPr="00921C24">
        <w:rPr>
          <w:rFonts w:hAnsi="ＭＳ 明朝" w:hint="eastAsia"/>
          <w:szCs w:val="21"/>
        </w:rPr>
        <w:t>の</w:t>
      </w:r>
      <w:r w:rsidR="00FC5181" w:rsidRPr="00921C24">
        <w:rPr>
          <w:rFonts w:hAnsi="ＭＳ 明朝" w:hint="eastAsia"/>
          <w:szCs w:val="21"/>
        </w:rPr>
        <w:t>理事の任期</w:t>
      </w:r>
      <w:r w:rsidR="001C6D14" w:rsidRPr="00921C24">
        <w:rPr>
          <w:rFonts w:hAnsi="ＭＳ 明朝" w:hint="eastAsia"/>
          <w:szCs w:val="21"/>
        </w:rPr>
        <w:t>にしたがい、</w:t>
      </w:r>
      <w:r w:rsidR="00AA31B8" w:rsidRPr="00921C24">
        <w:rPr>
          <w:rFonts w:hAnsi="ＭＳ 明朝" w:hint="eastAsia"/>
          <w:szCs w:val="21"/>
        </w:rPr>
        <w:t>委員の任期は、選任後２年以内に終了する事業年度のうち最終のものに関する定時社員総会の終結の時までとし</w:t>
      </w:r>
      <w:r w:rsidR="00D0586F">
        <w:rPr>
          <w:rFonts w:hAnsi="ＭＳ 明朝" w:hint="eastAsia"/>
          <w:szCs w:val="21"/>
        </w:rPr>
        <w:t>、</w:t>
      </w:r>
      <w:r w:rsidR="00AA31B8" w:rsidRPr="00921C24">
        <w:rPr>
          <w:rFonts w:hAnsi="ＭＳ 明朝" w:hint="eastAsia"/>
          <w:szCs w:val="21"/>
        </w:rPr>
        <w:t>再任を妨げない。</w:t>
      </w:r>
    </w:p>
    <w:p w14:paraId="10E4C910" w14:textId="77777777" w:rsidR="005E78F0" w:rsidRPr="001C6D14" w:rsidRDefault="005E78F0" w:rsidP="00A90387">
      <w:pPr>
        <w:spacing w:line="340" w:lineRule="exact"/>
        <w:ind w:left="141" w:hangingChars="67" w:hanging="141"/>
        <w:rPr>
          <w:szCs w:val="21"/>
        </w:rPr>
      </w:pPr>
    </w:p>
    <w:p w14:paraId="34022E66" w14:textId="77777777" w:rsidR="005E78F0" w:rsidRPr="00713B4B" w:rsidRDefault="005E78F0" w:rsidP="00A90387">
      <w:pPr>
        <w:spacing w:line="340" w:lineRule="exact"/>
        <w:ind w:left="141" w:hangingChars="67" w:hanging="141"/>
        <w:rPr>
          <w:rFonts w:ascii="ＭＳ ゴシック" w:eastAsia="ＭＳ ゴシック" w:hAnsi="ＭＳ ゴシック"/>
          <w:szCs w:val="21"/>
        </w:rPr>
      </w:pPr>
      <w:r w:rsidRPr="00713B4B">
        <w:rPr>
          <w:rFonts w:ascii="ＭＳ ゴシック" w:eastAsia="ＭＳ ゴシック" w:hAnsi="ＭＳ ゴシック"/>
          <w:szCs w:val="21"/>
        </w:rPr>
        <w:t>（職 務）</w:t>
      </w:r>
    </w:p>
    <w:p w14:paraId="52BAD2C0" w14:textId="30212D82" w:rsidR="005E78F0" w:rsidRPr="00713B4B" w:rsidRDefault="005E78F0" w:rsidP="00A90387">
      <w:pPr>
        <w:spacing w:line="340" w:lineRule="exact"/>
        <w:ind w:left="271" w:hangingChars="129" w:hanging="271"/>
        <w:rPr>
          <w:szCs w:val="21"/>
        </w:rPr>
      </w:pPr>
      <w:r w:rsidRPr="00713B4B">
        <w:rPr>
          <w:rFonts w:ascii="ＭＳ ゴシック" w:eastAsia="ＭＳ ゴシック" w:hAnsi="ＭＳ ゴシック"/>
          <w:szCs w:val="21"/>
        </w:rPr>
        <w:t>第３条</w:t>
      </w:r>
      <w:r w:rsidRPr="00713B4B">
        <w:rPr>
          <w:szCs w:val="21"/>
        </w:rPr>
        <w:t xml:space="preserve">  </w:t>
      </w:r>
      <w:r w:rsidR="00CB35A9">
        <w:rPr>
          <w:rFonts w:hAnsi="ＭＳ 明朝" w:hint="eastAsia"/>
          <w:szCs w:val="21"/>
        </w:rPr>
        <w:t>委員長</w:t>
      </w:r>
      <w:r w:rsidRPr="00713B4B">
        <w:rPr>
          <w:rFonts w:hAnsi="ＭＳ 明朝"/>
          <w:szCs w:val="21"/>
        </w:rPr>
        <w:t>は</w:t>
      </w:r>
      <w:r w:rsidR="00D0586F">
        <w:rPr>
          <w:rFonts w:hAnsi="ＭＳ 明朝"/>
          <w:szCs w:val="21"/>
        </w:rPr>
        <w:t>、</w:t>
      </w:r>
      <w:r w:rsidRPr="00713B4B">
        <w:rPr>
          <w:rFonts w:hAnsi="ＭＳ 明朝"/>
          <w:szCs w:val="21"/>
        </w:rPr>
        <w:t>委員会の業務を統括する。</w:t>
      </w:r>
      <w:r w:rsidR="00CB35A9">
        <w:rPr>
          <w:rFonts w:hAnsi="ＭＳ 明朝" w:hint="eastAsia"/>
          <w:szCs w:val="21"/>
        </w:rPr>
        <w:t>副委員長</w:t>
      </w:r>
      <w:r w:rsidRPr="00713B4B">
        <w:rPr>
          <w:rFonts w:hAnsi="ＭＳ 明朝"/>
          <w:szCs w:val="21"/>
        </w:rPr>
        <w:t>は</w:t>
      </w:r>
      <w:r w:rsidR="00D0586F">
        <w:rPr>
          <w:rFonts w:hAnsi="ＭＳ 明朝"/>
          <w:szCs w:val="21"/>
        </w:rPr>
        <w:t>、</w:t>
      </w:r>
      <w:r w:rsidR="00CB35A9">
        <w:rPr>
          <w:rFonts w:hAnsi="ＭＳ 明朝" w:hint="eastAsia"/>
          <w:szCs w:val="21"/>
        </w:rPr>
        <w:t>委員長</w:t>
      </w:r>
      <w:r w:rsidRPr="00713B4B">
        <w:rPr>
          <w:rFonts w:hAnsi="ＭＳ 明朝"/>
          <w:szCs w:val="21"/>
        </w:rPr>
        <w:t>の補佐をし</w:t>
      </w:r>
      <w:r w:rsidR="00D0586F">
        <w:rPr>
          <w:rFonts w:hAnsi="ＭＳ 明朝"/>
          <w:szCs w:val="21"/>
        </w:rPr>
        <w:t>、</w:t>
      </w:r>
      <w:r w:rsidR="00CB35A9">
        <w:rPr>
          <w:rFonts w:hAnsi="ＭＳ 明朝" w:hint="eastAsia"/>
          <w:szCs w:val="21"/>
        </w:rPr>
        <w:t>委員長</w:t>
      </w:r>
      <w:r w:rsidRPr="00713B4B">
        <w:rPr>
          <w:rFonts w:hAnsi="ＭＳ 明朝"/>
          <w:szCs w:val="21"/>
        </w:rPr>
        <w:t>が不在の際に代理を務める。</w:t>
      </w:r>
      <w:r w:rsidR="000E7D49">
        <w:rPr>
          <w:rFonts w:hAnsi="ＭＳ 明朝" w:hint="eastAsia"/>
          <w:szCs w:val="21"/>
        </w:rPr>
        <w:t>学会事務局長</w:t>
      </w:r>
      <w:r w:rsidR="00134430">
        <w:rPr>
          <w:rFonts w:hAnsi="ＭＳ 明朝" w:hint="eastAsia"/>
          <w:szCs w:val="21"/>
        </w:rPr>
        <w:t>及び副事務局長</w:t>
      </w:r>
      <w:r w:rsidR="000E7D49">
        <w:rPr>
          <w:rFonts w:hAnsi="ＭＳ 明朝"/>
          <w:szCs w:val="21"/>
        </w:rPr>
        <w:t>は</w:t>
      </w:r>
      <w:r w:rsidR="00D0586F">
        <w:rPr>
          <w:rFonts w:hAnsi="ＭＳ 明朝"/>
          <w:szCs w:val="21"/>
        </w:rPr>
        <w:t>、</w:t>
      </w:r>
      <w:r w:rsidR="000E7D49">
        <w:rPr>
          <w:rFonts w:hAnsi="ＭＳ 明朝"/>
          <w:szCs w:val="21"/>
        </w:rPr>
        <w:t>委員長と</w:t>
      </w:r>
      <w:r w:rsidR="00CB35A9">
        <w:rPr>
          <w:rFonts w:hAnsi="ＭＳ 明朝" w:hint="eastAsia"/>
          <w:szCs w:val="21"/>
        </w:rPr>
        <w:t>副委員長</w:t>
      </w:r>
      <w:r w:rsidR="000E7D49">
        <w:rPr>
          <w:rFonts w:hAnsi="ＭＳ 明朝"/>
          <w:szCs w:val="21"/>
        </w:rPr>
        <w:t>を補佐する。</w:t>
      </w:r>
    </w:p>
    <w:p w14:paraId="6433E577" w14:textId="1D8C3588" w:rsidR="005E78F0" w:rsidRPr="00713B4B" w:rsidRDefault="005E78F0" w:rsidP="00A90387">
      <w:pPr>
        <w:spacing w:line="340" w:lineRule="exact"/>
        <w:ind w:left="141" w:hangingChars="67" w:hanging="141"/>
        <w:rPr>
          <w:szCs w:val="21"/>
        </w:rPr>
      </w:pPr>
      <w:r w:rsidRPr="00713B4B">
        <w:rPr>
          <w:szCs w:val="21"/>
        </w:rPr>
        <w:t>2</w:t>
      </w:r>
      <w:r w:rsidRPr="00713B4B">
        <w:rPr>
          <w:rFonts w:hAnsi="ＭＳ 明朝"/>
          <w:szCs w:val="21"/>
        </w:rPr>
        <w:t xml:space="preserve">　</w:t>
      </w:r>
      <w:r w:rsidR="003166B8">
        <w:rPr>
          <w:rFonts w:hAnsi="ＭＳ 明朝" w:hint="eastAsia"/>
          <w:szCs w:val="21"/>
        </w:rPr>
        <w:t>代表理事</w:t>
      </w:r>
      <w:r w:rsidR="00306122" w:rsidRPr="00713B4B">
        <w:rPr>
          <w:rFonts w:hAnsi="ＭＳ 明朝"/>
          <w:szCs w:val="21"/>
        </w:rPr>
        <w:t>は</w:t>
      </w:r>
      <w:r w:rsidR="00D0586F">
        <w:rPr>
          <w:rFonts w:hAnsi="ＭＳ 明朝"/>
          <w:szCs w:val="21"/>
        </w:rPr>
        <w:t>、</w:t>
      </w:r>
      <w:r w:rsidR="00306122" w:rsidRPr="00713B4B">
        <w:rPr>
          <w:rFonts w:hAnsi="ＭＳ 明朝"/>
          <w:szCs w:val="21"/>
        </w:rPr>
        <w:t>委員会の運営に関し適宜</w:t>
      </w:r>
      <w:r w:rsidRPr="00713B4B">
        <w:rPr>
          <w:rFonts w:hAnsi="ＭＳ 明朝"/>
          <w:szCs w:val="21"/>
        </w:rPr>
        <w:t>理事会に報告する。</w:t>
      </w:r>
    </w:p>
    <w:p w14:paraId="35F6FEA4" w14:textId="77777777" w:rsidR="005E78F0" w:rsidRPr="00713B4B" w:rsidRDefault="005E78F0" w:rsidP="00A90387">
      <w:pPr>
        <w:spacing w:line="340" w:lineRule="exact"/>
        <w:ind w:left="141" w:hangingChars="67" w:hanging="141"/>
        <w:rPr>
          <w:szCs w:val="21"/>
          <w:u w:val="double"/>
        </w:rPr>
      </w:pPr>
    </w:p>
    <w:p w14:paraId="5F93AF72" w14:textId="77777777" w:rsidR="005E78F0" w:rsidRPr="00713B4B" w:rsidRDefault="005E78F0" w:rsidP="00244DAF">
      <w:pPr>
        <w:spacing w:line="340" w:lineRule="exact"/>
        <w:ind w:left="141" w:hangingChars="67" w:hanging="141"/>
        <w:rPr>
          <w:rFonts w:ascii="ＭＳ ゴシック" w:eastAsia="ＭＳ ゴシック" w:hAnsi="ＭＳ ゴシック"/>
          <w:szCs w:val="21"/>
          <w:u w:val="double"/>
        </w:rPr>
      </w:pPr>
      <w:r w:rsidRPr="00713B4B">
        <w:rPr>
          <w:rFonts w:ascii="ＭＳ ゴシック" w:eastAsia="ＭＳ ゴシック" w:hAnsi="ＭＳ ゴシック"/>
          <w:szCs w:val="21"/>
        </w:rPr>
        <w:t>（業務内容）</w:t>
      </w:r>
    </w:p>
    <w:p w14:paraId="3FBE8866" w14:textId="6760EBCC" w:rsidR="0006199F" w:rsidRPr="0006199F" w:rsidRDefault="005E78F0" w:rsidP="00244DAF">
      <w:pPr>
        <w:spacing w:line="340" w:lineRule="exact"/>
      </w:pPr>
      <w:r w:rsidRPr="00713B4B">
        <w:rPr>
          <w:rFonts w:ascii="ＭＳ ゴシック" w:eastAsia="ＭＳ ゴシック" w:hAnsi="ＭＳ ゴシック"/>
          <w:szCs w:val="21"/>
        </w:rPr>
        <w:t>第４条</w:t>
      </w:r>
      <w:r w:rsidRPr="00713B4B">
        <w:rPr>
          <w:rFonts w:hAnsi="ＭＳ 明朝"/>
          <w:szCs w:val="21"/>
        </w:rPr>
        <w:t xml:space="preserve">　</w:t>
      </w:r>
      <w:r w:rsidR="00A05460">
        <w:rPr>
          <w:rFonts w:hAnsi="ＭＳ 明朝" w:hint="eastAsia"/>
          <w:szCs w:val="21"/>
        </w:rPr>
        <w:t>委員長</w:t>
      </w:r>
      <w:r w:rsidRPr="00713B4B">
        <w:rPr>
          <w:rFonts w:hAnsi="ＭＳ 明朝"/>
          <w:szCs w:val="21"/>
        </w:rPr>
        <w:t>は</w:t>
      </w:r>
      <w:r w:rsidR="00D0586F">
        <w:rPr>
          <w:rFonts w:hAnsi="ＭＳ 明朝"/>
          <w:szCs w:val="21"/>
        </w:rPr>
        <w:t>、</w:t>
      </w:r>
      <w:r w:rsidR="00A05460">
        <w:rPr>
          <w:rFonts w:hAnsi="ＭＳ 明朝" w:hint="eastAsia"/>
          <w:szCs w:val="21"/>
        </w:rPr>
        <w:t>委員会</w:t>
      </w:r>
      <w:r w:rsidR="003166B8" w:rsidRPr="003166B8">
        <w:rPr>
          <w:rFonts w:hint="eastAsia"/>
        </w:rPr>
        <w:t>審議を通して</w:t>
      </w:r>
      <w:r w:rsidR="00D0586F">
        <w:rPr>
          <w:rFonts w:hAnsi="ＭＳ 明朝"/>
          <w:szCs w:val="21"/>
        </w:rPr>
        <w:t>、</w:t>
      </w:r>
      <w:r w:rsidR="00921C24">
        <w:rPr>
          <w:rFonts w:hint="eastAsia"/>
        </w:rPr>
        <w:t>定款</w:t>
      </w:r>
      <w:r w:rsidR="00921C24" w:rsidRPr="002D3A9C">
        <w:t>第</w:t>
      </w:r>
      <w:r w:rsidR="00AF6523" w:rsidRPr="002D3A9C">
        <w:t>41</w:t>
      </w:r>
      <w:r w:rsidR="00921C24" w:rsidRPr="002D3A9C">
        <w:rPr>
          <w:rFonts w:hint="eastAsia"/>
        </w:rPr>
        <w:t>条</w:t>
      </w:r>
      <w:r w:rsidR="00921C24">
        <w:rPr>
          <w:rFonts w:hint="eastAsia"/>
        </w:rPr>
        <w:t>に記載された事業報告及び決算に関する</w:t>
      </w:r>
      <w:r w:rsidR="003166B8" w:rsidRPr="003166B8">
        <w:rPr>
          <w:rFonts w:hint="eastAsia"/>
        </w:rPr>
        <w:t>次</w:t>
      </w:r>
      <w:r w:rsidR="003166B8">
        <w:t>の書類を作成</w:t>
      </w:r>
      <w:r w:rsidR="00AF6523">
        <w:rPr>
          <w:rFonts w:hint="eastAsia"/>
        </w:rPr>
        <w:t>する。作業にあたって必要な場合には</w:t>
      </w:r>
      <w:r w:rsidR="00D0586F">
        <w:rPr>
          <w:rFonts w:hAnsi="ＭＳ 明朝"/>
          <w:szCs w:val="21"/>
        </w:rPr>
        <w:t>、</w:t>
      </w:r>
      <w:r w:rsidR="00AF6523">
        <w:rPr>
          <w:rFonts w:hint="eastAsia"/>
        </w:rPr>
        <w:t>会計事務所などに業務委託して支援を求めることができる。</w:t>
      </w:r>
    </w:p>
    <w:p w14:paraId="0B837EAF" w14:textId="77777777" w:rsidR="00FE3BEB" w:rsidRPr="00FE3BEB" w:rsidRDefault="00FE3BEB" w:rsidP="00244DAF">
      <w:pPr>
        <w:numPr>
          <w:ilvl w:val="0"/>
          <w:numId w:val="14"/>
        </w:numPr>
        <w:autoSpaceDE w:val="0"/>
        <w:autoSpaceDN w:val="0"/>
        <w:adjustRightInd w:val="0"/>
        <w:spacing w:line="340" w:lineRule="exact"/>
        <w:rPr>
          <w:rFonts w:ascii="Times New Roman" w:eastAsia="ＭＳ Ｐ明朝" w:hAnsi="Times New Roman"/>
          <w:kern w:val="0"/>
          <w:szCs w:val="21"/>
        </w:rPr>
      </w:pPr>
      <w:r w:rsidRPr="00FE3BEB">
        <w:rPr>
          <w:rFonts w:ascii="Times New Roman" w:eastAsia="ＭＳ Ｐ明朝" w:hAnsi="Times New Roman"/>
          <w:kern w:val="0"/>
          <w:szCs w:val="21"/>
        </w:rPr>
        <w:t>事業報告</w:t>
      </w:r>
    </w:p>
    <w:p w14:paraId="4E9FB9F1" w14:textId="77777777" w:rsidR="00FE3BEB" w:rsidRPr="00FE3BEB" w:rsidRDefault="00FE3BEB" w:rsidP="00244DAF">
      <w:pPr>
        <w:numPr>
          <w:ilvl w:val="0"/>
          <w:numId w:val="14"/>
        </w:numPr>
        <w:autoSpaceDE w:val="0"/>
        <w:autoSpaceDN w:val="0"/>
        <w:adjustRightInd w:val="0"/>
        <w:spacing w:line="340" w:lineRule="exact"/>
        <w:rPr>
          <w:rFonts w:ascii="Times New Roman" w:eastAsia="ＭＳ Ｐ明朝" w:hAnsi="Times New Roman"/>
          <w:kern w:val="0"/>
          <w:szCs w:val="21"/>
        </w:rPr>
      </w:pPr>
      <w:r w:rsidRPr="00FE3BEB">
        <w:rPr>
          <w:rFonts w:ascii="Times New Roman" w:eastAsia="ＭＳ Ｐ明朝" w:hAnsi="Times New Roman"/>
          <w:kern w:val="0"/>
          <w:szCs w:val="21"/>
        </w:rPr>
        <w:t>事業報告の附属明細書</w:t>
      </w:r>
    </w:p>
    <w:p w14:paraId="60AD3F7F" w14:textId="77777777" w:rsidR="00FE3BEB" w:rsidRPr="00FE3BEB" w:rsidRDefault="00FE3BEB" w:rsidP="00244DAF">
      <w:pPr>
        <w:numPr>
          <w:ilvl w:val="0"/>
          <w:numId w:val="14"/>
        </w:numPr>
        <w:autoSpaceDE w:val="0"/>
        <w:autoSpaceDN w:val="0"/>
        <w:adjustRightInd w:val="0"/>
        <w:spacing w:line="340" w:lineRule="exact"/>
        <w:rPr>
          <w:rFonts w:ascii="Times New Roman" w:eastAsia="ＭＳ Ｐ明朝" w:hAnsi="Times New Roman"/>
          <w:kern w:val="0"/>
          <w:szCs w:val="21"/>
        </w:rPr>
      </w:pPr>
      <w:r w:rsidRPr="00FE3BEB">
        <w:rPr>
          <w:rFonts w:ascii="Times New Roman" w:eastAsia="ＭＳ Ｐ明朝" w:hAnsi="Times New Roman"/>
          <w:kern w:val="0"/>
          <w:szCs w:val="21"/>
        </w:rPr>
        <w:t>貸借対照表</w:t>
      </w:r>
    </w:p>
    <w:p w14:paraId="7169C905" w14:textId="77777777" w:rsidR="00FE3BEB" w:rsidRPr="00FE3BEB" w:rsidRDefault="00FE3BEB" w:rsidP="00244DAF">
      <w:pPr>
        <w:numPr>
          <w:ilvl w:val="0"/>
          <w:numId w:val="14"/>
        </w:numPr>
        <w:autoSpaceDE w:val="0"/>
        <w:autoSpaceDN w:val="0"/>
        <w:adjustRightInd w:val="0"/>
        <w:spacing w:line="340" w:lineRule="exact"/>
        <w:rPr>
          <w:rFonts w:ascii="Times New Roman" w:eastAsia="ＭＳ Ｐ明朝" w:hAnsi="Times New Roman"/>
          <w:kern w:val="0"/>
          <w:szCs w:val="21"/>
        </w:rPr>
      </w:pPr>
      <w:r w:rsidRPr="00FE3BEB">
        <w:rPr>
          <w:rFonts w:ascii="Times New Roman" w:eastAsia="ＭＳ Ｐ明朝" w:hAnsi="Times New Roman"/>
          <w:kern w:val="0"/>
          <w:szCs w:val="21"/>
        </w:rPr>
        <w:t>損益計算書（正味財産増減計算書）</w:t>
      </w:r>
    </w:p>
    <w:p w14:paraId="0251B583" w14:textId="77777777" w:rsidR="003F472E" w:rsidRDefault="00FE3BEB" w:rsidP="00244DAF">
      <w:pPr>
        <w:numPr>
          <w:ilvl w:val="0"/>
          <w:numId w:val="14"/>
        </w:numPr>
        <w:autoSpaceDE w:val="0"/>
        <w:autoSpaceDN w:val="0"/>
        <w:adjustRightInd w:val="0"/>
        <w:spacing w:line="340" w:lineRule="exact"/>
        <w:rPr>
          <w:rFonts w:ascii="Times New Roman" w:eastAsia="ＭＳ Ｐ明朝" w:hAnsi="Times New Roman"/>
          <w:kern w:val="0"/>
          <w:szCs w:val="21"/>
        </w:rPr>
      </w:pPr>
      <w:r w:rsidRPr="00FE3BEB">
        <w:rPr>
          <w:rFonts w:ascii="Times New Roman" w:eastAsia="ＭＳ Ｐ明朝" w:hAnsi="Times New Roman"/>
          <w:kern w:val="0"/>
          <w:szCs w:val="21"/>
        </w:rPr>
        <w:t>貸借対照表及び損益計算書（正味財産増減計算書）の附属明細書</w:t>
      </w:r>
    </w:p>
    <w:p w14:paraId="13AD1D43" w14:textId="77777777" w:rsidR="00FE3BEB" w:rsidRDefault="00FE3BEB" w:rsidP="00244DAF">
      <w:pPr>
        <w:numPr>
          <w:ilvl w:val="0"/>
          <w:numId w:val="14"/>
        </w:numPr>
        <w:autoSpaceDE w:val="0"/>
        <w:autoSpaceDN w:val="0"/>
        <w:adjustRightInd w:val="0"/>
        <w:spacing w:line="340" w:lineRule="exact"/>
        <w:rPr>
          <w:rFonts w:ascii="Times New Roman" w:eastAsia="ＭＳ Ｐ明朝" w:hAnsi="Times New Roman"/>
          <w:kern w:val="0"/>
          <w:szCs w:val="21"/>
        </w:rPr>
      </w:pPr>
      <w:r w:rsidRPr="00FE3BEB">
        <w:rPr>
          <w:rFonts w:ascii="Times New Roman" w:eastAsia="ＭＳ Ｐ明朝" w:hAnsi="Times New Roman"/>
          <w:kern w:val="0"/>
          <w:szCs w:val="21"/>
        </w:rPr>
        <w:t>財産目録</w:t>
      </w:r>
    </w:p>
    <w:p w14:paraId="73484F6F" w14:textId="77777777" w:rsidR="000E7D49" w:rsidRPr="000E7D49" w:rsidRDefault="000E7D49" w:rsidP="00244DAF">
      <w:pPr>
        <w:spacing w:line="340" w:lineRule="exact"/>
        <w:ind w:left="141" w:hangingChars="67" w:hanging="141"/>
        <w:rPr>
          <w:szCs w:val="21"/>
        </w:rPr>
      </w:pPr>
    </w:p>
    <w:p w14:paraId="381C39BB" w14:textId="77777777" w:rsidR="005E78F0" w:rsidRPr="00713B4B" w:rsidRDefault="005E78F0" w:rsidP="00A90387">
      <w:pPr>
        <w:spacing w:line="340" w:lineRule="exact"/>
        <w:ind w:left="141" w:hangingChars="67" w:hanging="141"/>
        <w:rPr>
          <w:rFonts w:ascii="ＭＳ ゴシック" w:eastAsia="ＭＳ ゴシック" w:hAnsi="ＭＳ ゴシック"/>
          <w:szCs w:val="21"/>
        </w:rPr>
      </w:pPr>
      <w:r w:rsidRPr="00713B4B">
        <w:rPr>
          <w:rFonts w:ascii="ＭＳ ゴシック" w:eastAsia="ＭＳ ゴシック" w:hAnsi="ＭＳ ゴシック"/>
          <w:szCs w:val="21"/>
        </w:rPr>
        <w:t>（</w:t>
      </w:r>
      <w:r w:rsidRPr="00713B4B">
        <w:rPr>
          <w:rFonts w:ascii="ＭＳ ゴシック" w:eastAsia="ＭＳ ゴシック" w:hAnsi="ＭＳ ゴシック" w:hint="eastAsia"/>
          <w:szCs w:val="21"/>
        </w:rPr>
        <w:t>会議の</w:t>
      </w:r>
      <w:r w:rsidRPr="00713B4B">
        <w:rPr>
          <w:rFonts w:ascii="ＭＳ ゴシック" w:eastAsia="ＭＳ ゴシック" w:hAnsi="ＭＳ ゴシック"/>
          <w:szCs w:val="21"/>
        </w:rPr>
        <w:t>開催）</w:t>
      </w:r>
    </w:p>
    <w:p w14:paraId="2DDF7DB2" w14:textId="7E0E08CB" w:rsidR="005E78F0" w:rsidRPr="00713B4B" w:rsidRDefault="005E78F0" w:rsidP="00A90387">
      <w:pPr>
        <w:spacing w:line="340" w:lineRule="exact"/>
        <w:rPr>
          <w:szCs w:val="21"/>
        </w:rPr>
      </w:pPr>
      <w:r w:rsidRPr="00713B4B">
        <w:rPr>
          <w:rFonts w:ascii="ＭＳ ゴシック" w:eastAsia="ＭＳ ゴシック" w:hAnsi="ＭＳ ゴシック"/>
          <w:szCs w:val="21"/>
        </w:rPr>
        <w:t>第５条</w:t>
      </w:r>
      <w:r w:rsidRPr="00713B4B">
        <w:rPr>
          <w:rFonts w:hAnsi="ＭＳ 明朝"/>
          <w:szCs w:val="21"/>
        </w:rPr>
        <w:t xml:space="preserve">　委員会は</w:t>
      </w:r>
      <w:r w:rsidR="00D0586F">
        <w:rPr>
          <w:rFonts w:hAnsi="ＭＳ 明朝"/>
          <w:szCs w:val="21"/>
        </w:rPr>
        <w:t>、</w:t>
      </w:r>
      <w:r w:rsidRPr="00713B4B">
        <w:rPr>
          <w:rFonts w:hAnsi="ＭＳ 明朝"/>
          <w:szCs w:val="21"/>
        </w:rPr>
        <w:t>委員長</w:t>
      </w:r>
      <w:r w:rsidRPr="00713B4B">
        <w:rPr>
          <w:rFonts w:hAnsi="ＭＳ 明朝" w:hint="eastAsia"/>
          <w:szCs w:val="21"/>
        </w:rPr>
        <w:t>が</w:t>
      </w:r>
      <w:r w:rsidRPr="00713B4B">
        <w:rPr>
          <w:rFonts w:hAnsi="ＭＳ 明朝"/>
          <w:szCs w:val="21"/>
        </w:rPr>
        <w:t>これを開催する。</w:t>
      </w:r>
    </w:p>
    <w:p w14:paraId="71E5E96E" w14:textId="77777777" w:rsidR="005E78F0" w:rsidRPr="00713B4B" w:rsidRDefault="005E78F0" w:rsidP="00A90387">
      <w:pPr>
        <w:spacing w:line="340" w:lineRule="exact"/>
        <w:ind w:left="134" w:hangingChars="64" w:hanging="134"/>
        <w:rPr>
          <w:szCs w:val="21"/>
        </w:rPr>
      </w:pPr>
      <w:r w:rsidRPr="00713B4B">
        <w:rPr>
          <w:szCs w:val="21"/>
        </w:rPr>
        <w:t>2</w:t>
      </w:r>
      <w:r w:rsidRPr="00713B4B">
        <w:rPr>
          <w:rFonts w:hAnsi="ＭＳ 明朝"/>
          <w:szCs w:val="21"/>
        </w:rPr>
        <w:t xml:space="preserve">　</w:t>
      </w:r>
      <w:r w:rsidR="00E66036" w:rsidRPr="007A42DA">
        <w:rPr>
          <w:rFonts w:ascii="Times New Roman" w:eastAsia="ＭＳ Ｐ明朝" w:hAnsi="Times New Roman" w:hint="eastAsia"/>
          <w:kern w:val="0"/>
          <w:szCs w:val="21"/>
        </w:rPr>
        <w:t>電磁的方法により</w:t>
      </w:r>
      <w:r w:rsidRPr="00713B4B">
        <w:rPr>
          <w:rFonts w:hAnsi="ＭＳ 明朝"/>
          <w:szCs w:val="21"/>
        </w:rPr>
        <w:t>審議を行うことができる。</w:t>
      </w:r>
    </w:p>
    <w:p w14:paraId="1C392403" w14:textId="77777777" w:rsidR="005E78F0" w:rsidRPr="00713B4B" w:rsidRDefault="005E78F0" w:rsidP="00A90387">
      <w:pPr>
        <w:spacing w:line="340" w:lineRule="exact"/>
        <w:rPr>
          <w:szCs w:val="21"/>
          <w:u w:val="double"/>
        </w:rPr>
      </w:pPr>
    </w:p>
    <w:p w14:paraId="57275517" w14:textId="77777777" w:rsidR="005E78F0" w:rsidRPr="00713B4B" w:rsidRDefault="005E78F0" w:rsidP="00A90387">
      <w:pPr>
        <w:spacing w:line="340" w:lineRule="exact"/>
        <w:ind w:left="141" w:hangingChars="67" w:hanging="141"/>
        <w:rPr>
          <w:rFonts w:ascii="ＭＳ ゴシック" w:eastAsia="ＭＳ ゴシック" w:hAnsi="ＭＳ ゴシック"/>
          <w:szCs w:val="21"/>
        </w:rPr>
      </w:pPr>
      <w:r w:rsidRPr="00713B4B">
        <w:rPr>
          <w:rFonts w:ascii="ＭＳ ゴシック" w:eastAsia="ＭＳ ゴシック" w:hAnsi="ＭＳ ゴシック"/>
          <w:szCs w:val="21"/>
        </w:rPr>
        <w:t>（議 事）</w:t>
      </w:r>
    </w:p>
    <w:p w14:paraId="1AF83092" w14:textId="37D6CDAF" w:rsidR="005E78F0" w:rsidRPr="00713B4B" w:rsidRDefault="005E78F0" w:rsidP="00A90387">
      <w:pPr>
        <w:spacing w:line="340" w:lineRule="exact"/>
        <w:ind w:left="141" w:hangingChars="67" w:hanging="141"/>
        <w:rPr>
          <w:szCs w:val="21"/>
        </w:rPr>
      </w:pPr>
      <w:r w:rsidRPr="00713B4B">
        <w:rPr>
          <w:rFonts w:ascii="ＭＳ ゴシック" w:eastAsia="ＭＳ ゴシック" w:hAnsi="ＭＳ ゴシック"/>
          <w:szCs w:val="21"/>
        </w:rPr>
        <w:t>第６条</w:t>
      </w:r>
      <w:r w:rsidRPr="00713B4B">
        <w:rPr>
          <w:rFonts w:hAnsi="ＭＳ 明朝"/>
          <w:szCs w:val="21"/>
        </w:rPr>
        <w:t xml:space="preserve">　委員会は</w:t>
      </w:r>
      <w:r w:rsidR="00D0586F">
        <w:rPr>
          <w:rFonts w:hAnsi="ＭＳ 明朝"/>
          <w:szCs w:val="21"/>
        </w:rPr>
        <w:t>、</w:t>
      </w:r>
      <w:r w:rsidRPr="00713B4B">
        <w:rPr>
          <w:rFonts w:hAnsi="ＭＳ 明朝"/>
          <w:szCs w:val="21"/>
        </w:rPr>
        <w:t>過半数の委員の参加</w:t>
      </w:r>
      <w:r w:rsidR="000570AB" w:rsidRPr="008522DC">
        <w:rPr>
          <w:rFonts w:hAnsi="ＭＳ 明朝" w:hint="eastAsia"/>
          <w:szCs w:val="21"/>
        </w:rPr>
        <w:t>をもって成立する</w:t>
      </w:r>
      <w:r w:rsidRPr="008522DC">
        <w:rPr>
          <w:rFonts w:hAnsi="ＭＳ 明朝"/>
          <w:szCs w:val="21"/>
        </w:rPr>
        <w:t>。</w:t>
      </w:r>
    </w:p>
    <w:p w14:paraId="3E6C0304" w14:textId="24969664" w:rsidR="005E78F0" w:rsidRPr="00713B4B" w:rsidRDefault="005E78F0" w:rsidP="00A90387">
      <w:pPr>
        <w:spacing w:line="340" w:lineRule="exact"/>
        <w:rPr>
          <w:rFonts w:hAnsi="ＭＳ 明朝"/>
          <w:szCs w:val="21"/>
        </w:rPr>
      </w:pPr>
      <w:r w:rsidRPr="00713B4B">
        <w:rPr>
          <w:szCs w:val="21"/>
        </w:rPr>
        <w:t>2</w:t>
      </w:r>
      <w:r w:rsidRPr="00713B4B">
        <w:rPr>
          <w:rFonts w:hAnsi="ＭＳ 明朝"/>
          <w:szCs w:val="21"/>
        </w:rPr>
        <w:t xml:space="preserve">　委員会は</w:t>
      </w:r>
      <w:r w:rsidR="00D0586F">
        <w:rPr>
          <w:rFonts w:hAnsi="ＭＳ 明朝"/>
          <w:szCs w:val="21"/>
        </w:rPr>
        <w:t>、</w:t>
      </w:r>
      <w:r w:rsidRPr="00713B4B">
        <w:rPr>
          <w:rFonts w:hAnsi="ＭＳ 明朝"/>
          <w:szCs w:val="21"/>
        </w:rPr>
        <w:t>参加</w:t>
      </w:r>
      <w:r w:rsidR="000570AB" w:rsidRPr="008522DC">
        <w:rPr>
          <w:rFonts w:hAnsi="ＭＳ 明朝" w:hint="eastAsia"/>
          <w:szCs w:val="21"/>
        </w:rPr>
        <w:t>した</w:t>
      </w:r>
      <w:r w:rsidRPr="00713B4B">
        <w:rPr>
          <w:rFonts w:hAnsi="ＭＳ 明朝"/>
          <w:szCs w:val="21"/>
        </w:rPr>
        <w:t>委員の過半数の賛成で議決する。</w:t>
      </w:r>
    </w:p>
    <w:p w14:paraId="50BC9036" w14:textId="77777777" w:rsidR="005E78F0" w:rsidRPr="00713B4B" w:rsidRDefault="005E78F0" w:rsidP="00A90387">
      <w:pPr>
        <w:spacing w:line="340" w:lineRule="exact"/>
        <w:rPr>
          <w:szCs w:val="21"/>
        </w:rPr>
      </w:pPr>
    </w:p>
    <w:p w14:paraId="6CF546B3" w14:textId="77777777" w:rsidR="005E78F0" w:rsidRPr="00713B4B" w:rsidRDefault="005E78F0" w:rsidP="00A90387">
      <w:pPr>
        <w:spacing w:line="340" w:lineRule="exact"/>
        <w:ind w:left="141" w:hangingChars="67" w:hanging="141"/>
        <w:rPr>
          <w:rFonts w:ascii="ＭＳ ゴシック" w:eastAsia="ＭＳ ゴシック" w:hAnsi="ＭＳ ゴシック"/>
          <w:szCs w:val="21"/>
        </w:rPr>
      </w:pPr>
      <w:r w:rsidRPr="00713B4B">
        <w:rPr>
          <w:rFonts w:ascii="ＭＳ ゴシック" w:eastAsia="ＭＳ ゴシック" w:hAnsi="ＭＳ ゴシック"/>
          <w:szCs w:val="21"/>
        </w:rPr>
        <w:t>（改 定）</w:t>
      </w:r>
    </w:p>
    <w:p w14:paraId="18A62E20" w14:textId="6202BFF0" w:rsidR="00E7632F" w:rsidRPr="00713B4B" w:rsidRDefault="005E78F0" w:rsidP="00A90387">
      <w:pPr>
        <w:spacing w:line="340" w:lineRule="exact"/>
        <w:rPr>
          <w:sz w:val="28"/>
          <w:szCs w:val="28"/>
        </w:rPr>
      </w:pPr>
      <w:r w:rsidRPr="00713B4B">
        <w:rPr>
          <w:rFonts w:ascii="ＭＳ ゴシック" w:eastAsia="ＭＳ ゴシック" w:hAnsi="ＭＳ ゴシック"/>
          <w:szCs w:val="21"/>
        </w:rPr>
        <w:t xml:space="preserve">第７条　</w:t>
      </w:r>
      <w:r w:rsidR="00306122" w:rsidRPr="00713B4B">
        <w:rPr>
          <w:rFonts w:hAnsi="ＭＳ 明朝"/>
          <w:szCs w:val="21"/>
        </w:rPr>
        <w:t>この規程の改定は</w:t>
      </w:r>
      <w:r w:rsidR="00D0586F">
        <w:rPr>
          <w:rFonts w:hAnsi="ＭＳ 明朝"/>
          <w:szCs w:val="21"/>
        </w:rPr>
        <w:t>、</w:t>
      </w:r>
      <w:r w:rsidR="00306122" w:rsidRPr="00713B4B">
        <w:rPr>
          <w:rFonts w:hAnsi="ＭＳ 明朝" w:hint="eastAsia"/>
          <w:szCs w:val="21"/>
        </w:rPr>
        <w:t>社員</w:t>
      </w:r>
      <w:r w:rsidRPr="00713B4B">
        <w:rPr>
          <w:rFonts w:hAnsi="ＭＳ 明朝"/>
          <w:szCs w:val="21"/>
        </w:rPr>
        <w:t>総会で承認を得るものとする。</w:t>
      </w:r>
    </w:p>
    <w:sectPr w:rsidR="00E7632F" w:rsidRPr="00713B4B" w:rsidSect="003F472E">
      <w:pgSz w:w="11900" w:h="16840" w:code="9"/>
      <w:pgMar w:top="907" w:right="1134" w:bottom="567" w:left="1134" w:header="851" w:footer="595"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5D3DF" w14:textId="77777777" w:rsidR="006607B6" w:rsidRDefault="006607B6">
      <w:r>
        <w:separator/>
      </w:r>
    </w:p>
  </w:endnote>
  <w:endnote w:type="continuationSeparator" w:id="0">
    <w:p w14:paraId="62FEDF07" w14:textId="77777777" w:rsidR="006607B6" w:rsidRDefault="0066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61D2F" w14:textId="77777777" w:rsidR="006607B6" w:rsidRDefault="006607B6">
      <w:r>
        <w:separator/>
      </w:r>
    </w:p>
  </w:footnote>
  <w:footnote w:type="continuationSeparator" w:id="0">
    <w:p w14:paraId="5CB2831C" w14:textId="77777777" w:rsidR="006607B6" w:rsidRDefault="00660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9AC7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62984"/>
    <w:multiLevelType w:val="hybridMultilevel"/>
    <w:tmpl w:val="236E8D40"/>
    <w:lvl w:ilvl="0" w:tplc="E2300F80">
      <w:start w:val="1"/>
      <w:numFmt w:val="decimal"/>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A13460"/>
    <w:multiLevelType w:val="hybridMultilevel"/>
    <w:tmpl w:val="9D2AE29C"/>
    <w:lvl w:ilvl="0" w:tplc="FFFFFFFF">
      <w:start w:val="7"/>
      <w:numFmt w:val="decimalFullWidth"/>
      <w:lvlText w:val="第%1条"/>
      <w:lvlJc w:val="left"/>
      <w:pPr>
        <w:tabs>
          <w:tab w:val="num" w:pos="960"/>
        </w:tabs>
        <w:ind w:left="960" w:hanging="960"/>
      </w:pPr>
      <w:rPr>
        <w:rFonts w:hint="default"/>
      </w:rPr>
    </w:lvl>
    <w:lvl w:ilvl="1" w:tplc="FFFFFFFF">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15:restartNumberingAfterBreak="0">
    <w:nsid w:val="26E31F77"/>
    <w:multiLevelType w:val="multilevel"/>
    <w:tmpl w:val="36106BD0"/>
    <w:lvl w:ilvl="0">
      <w:start w:val="1"/>
      <w:numFmt w:val="decimal"/>
      <w:suff w:val="space"/>
      <w:lvlText w:val="%1"/>
      <w:lvlJc w:val="left"/>
      <w:pPr>
        <w:ind w:left="320" w:hanging="3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2F9110EB"/>
    <w:multiLevelType w:val="hybridMultilevel"/>
    <w:tmpl w:val="7FFC4448"/>
    <w:lvl w:ilvl="0" w:tplc="76B0B07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08522E"/>
    <w:multiLevelType w:val="hybridMultilevel"/>
    <w:tmpl w:val="36106BD0"/>
    <w:lvl w:ilvl="0" w:tplc="E422AAE2">
      <w:start w:val="1"/>
      <w:numFmt w:val="decimal"/>
      <w:suff w:val="space"/>
      <w:lvlText w:val="%1"/>
      <w:lvlJc w:val="left"/>
      <w:pPr>
        <w:ind w:left="320" w:hanging="3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D894B56"/>
    <w:multiLevelType w:val="hybridMultilevel"/>
    <w:tmpl w:val="2E56E2E0"/>
    <w:lvl w:ilvl="0" w:tplc="76B0B07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C57EBC"/>
    <w:multiLevelType w:val="hybridMultilevel"/>
    <w:tmpl w:val="3886EE08"/>
    <w:lvl w:ilvl="0" w:tplc="FFFFFFFF">
      <w:start w:val="1"/>
      <w:numFmt w:val="decimalFullWidth"/>
      <w:lvlText w:val="第%1条"/>
      <w:lvlJc w:val="left"/>
      <w:pPr>
        <w:tabs>
          <w:tab w:val="num" w:pos="960"/>
        </w:tabs>
        <w:ind w:left="960" w:hanging="960"/>
      </w:pPr>
      <w:rPr>
        <w:rFonts w:hint="default"/>
      </w:rPr>
    </w:lvl>
    <w:lvl w:ilvl="1" w:tplc="FFFFFFFF">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15:restartNumberingAfterBreak="0">
    <w:nsid w:val="5AC27D9F"/>
    <w:multiLevelType w:val="hybridMultilevel"/>
    <w:tmpl w:val="80E449B2"/>
    <w:lvl w:ilvl="0" w:tplc="98825FC8">
      <w:start w:val="1"/>
      <w:numFmt w:val="decimal"/>
      <w:suff w:val="space"/>
      <w:lvlText w:val="%1"/>
      <w:lvlJc w:val="left"/>
      <w:pPr>
        <w:ind w:left="320" w:hanging="320"/>
      </w:pPr>
      <w:rPr>
        <w:rFonts w:ascii="ＭＳ Ｐ明朝" w:eastAsia="ＭＳ Ｐ明朝" w:hAnsi="ＭＳ Ｐ明朝" w:hint="default"/>
        <w:sz w:val="28"/>
        <w:szCs w:val="2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5DF66624"/>
    <w:multiLevelType w:val="hybridMultilevel"/>
    <w:tmpl w:val="5DBC4C9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F6148A5"/>
    <w:multiLevelType w:val="hybridMultilevel"/>
    <w:tmpl w:val="E96A0500"/>
    <w:lvl w:ilvl="0" w:tplc="CAA485DC">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54107D"/>
    <w:multiLevelType w:val="hybridMultilevel"/>
    <w:tmpl w:val="3436848A"/>
    <w:lvl w:ilvl="0" w:tplc="CC32B7CE">
      <w:start w:val="2"/>
      <w:numFmt w:val="decimal"/>
      <w:lvlText w:val="%1"/>
      <w:lvlJc w:val="left"/>
      <w:pPr>
        <w:tabs>
          <w:tab w:val="num" w:pos="360"/>
        </w:tabs>
        <w:ind w:left="360" w:hanging="360"/>
      </w:pPr>
      <w:rPr>
        <w:rFonts w:hint="default"/>
        <w:color w:val="auto"/>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2" w15:restartNumberingAfterBreak="0">
    <w:nsid w:val="6FAC6AF9"/>
    <w:multiLevelType w:val="hybridMultilevel"/>
    <w:tmpl w:val="B20ADD4A"/>
    <w:lvl w:ilvl="0" w:tplc="C3CAD478">
      <w:start w:val="1"/>
      <w:numFmt w:val="decimal"/>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3A174F"/>
    <w:multiLevelType w:val="hybridMultilevel"/>
    <w:tmpl w:val="21C0456E"/>
    <w:lvl w:ilvl="0" w:tplc="F3A8FDC4">
      <w:start w:val="7"/>
      <w:numFmt w:val="decimalFullWidth"/>
      <w:lvlText w:val="第%1条"/>
      <w:lvlJc w:val="left"/>
      <w:pPr>
        <w:tabs>
          <w:tab w:val="num" w:pos="765"/>
        </w:tabs>
        <w:ind w:left="765" w:hanging="765"/>
      </w:pPr>
      <w:rPr>
        <w:rFonts w:hint="default"/>
      </w:rPr>
    </w:lvl>
    <w:lvl w:ilvl="1" w:tplc="629CA506">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5"/>
  </w:num>
  <w:num w:numId="3">
    <w:abstractNumId w:val="3"/>
  </w:num>
  <w:num w:numId="4">
    <w:abstractNumId w:val="8"/>
  </w:num>
  <w:num w:numId="5">
    <w:abstractNumId w:val="7"/>
  </w:num>
  <w:num w:numId="6">
    <w:abstractNumId w:val="2"/>
  </w:num>
  <w:num w:numId="7">
    <w:abstractNumId w:val="13"/>
  </w:num>
  <w:num w:numId="8">
    <w:abstractNumId w:val="11"/>
  </w:num>
  <w:num w:numId="9">
    <w:abstractNumId w:val="0"/>
  </w:num>
  <w:num w:numId="10">
    <w:abstractNumId w:val="1"/>
  </w:num>
  <w:num w:numId="11">
    <w:abstractNumId w:val="10"/>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E0F"/>
    <w:rsid w:val="00005ECE"/>
    <w:rsid w:val="00016B2F"/>
    <w:rsid w:val="000570AB"/>
    <w:rsid w:val="0006199F"/>
    <w:rsid w:val="000739E8"/>
    <w:rsid w:val="00087A94"/>
    <w:rsid w:val="00094F11"/>
    <w:rsid w:val="000A3C3E"/>
    <w:rsid w:val="000C2C27"/>
    <w:rsid w:val="000C657F"/>
    <w:rsid w:val="000E7D49"/>
    <w:rsid w:val="000F6032"/>
    <w:rsid w:val="001039D9"/>
    <w:rsid w:val="001228D6"/>
    <w:rsid w:val="00134430"/>
    <w:rsid w:val="00153F9D"/>
    <w:rsid w:val="00164A17"/>
    <w:rsid w:val="00165683"/>
    <w:rsid w:val="00176D95"/>
    <w:rsid w:val="001B7B65"/>
    <w:rsid w:val="001C6D14"/>
    <w:rsid w:val="001E0F69"/>
    <w:rsid w:val="001F4C9E"/>
    <w:rsid w:val="00244DAF"/>
    <w:rsid w:val="00285A47"/>
    <w:rsid w:val="002B4A15"/>
    <w:rsid w:val="002C2E50"/>
    <w:rsid w:val="002D3A9C"/>
    <w:rsid w:val="00305FAE"/>
    <w:rsid w:val="00306122"/>
    <w:rsid w:val="00307E24"/>
    <w:rsid w:val="00314A78"/>
    <w:rsid w:val="003166B8"/>
    <w:rsid w:val="003531ED"/>
    <w:rsid w:val="00381979"/>
    <w:rsid w:val="003F472E"/>
    <w:rsid w:val="00436760"/>
    <w:rsid w:val="004A2E13"/>
    <w:rsid w:val="004A4715"/>
    <w:rsid w:val="004D1397"/>
    <w:rsid w:val="004E129C"/>
    <w:rsid w:val="004F2B5D"/>
    <w:rsid w:val="0052244A"/>
    <w:rsid w:val="00536351"/>
    <w:rsid w:val="00555D7C"/>
    <w:rsid w:val="005560A5"/>
    <w:rsid w:val="005B21D8"/>
    <w:rsid w:val="005B7CFD"/>
    <w:rsid w:val="005D25C2"/>
    <w:rsid w:val="005D6A81"/>
    <w:rsid w:val="005E78F0"/>
    <w:rsid w:val="006132B7"/>
    <w:rsid w:val="006255DF"/>
    <w:rsid w:val="0062664B"/>
    <w:rsid w:val="00643AB2"/>
    <w:rsid w:val="006607B6"/>
    <w:rsid w:val="006755A1"/>
    <w:rsid w:val="00676763"/>
    <w:rsid w:val="00677843"/>
    <w:rsid w:val="006937D3"/>
    <w:rsid w:val="00713B4B"/>
    <w:rsid w:val="007212D7"/>
    <w:rsid w:val="0072605D"/>
    <w:rsid w:val="00754765"/>
    <w:rsid w:val="007773BD"/>
    <w:rsid w:val="00794E41"/>
    <w:rsid w:val="007A2F03"/>
    <w:rsid w:val="007A42DA"/>
    <w:rsid w:val="007B4CA4"/>
    <w:rsid w:val="007D2800"/>
    <w:rsid w:val="008522DC"/>
    <w:rsid w:val="008B553F"/>
    <w:rsid w:val="00917690"/>
    <w:rsid w:val="00921C24"/>
    <w:rsid w:val="0093568B"/>
    <w:rsid w:val="00945A33"/>
    <w:rsid w:val="009820C1"/>
    <w:rsid w:val="00982540"/>
    <w:rsid w:val="009C3DC4"/>
    <w:rsid w:val="00A00EAD"/>
    <w:rsid w:val="00A05460"/>
    <w:rsid w:val="00A269B3"/>
    <w:rsid w:val="00A416B4"/>
    <w:rsid w:val="00A52E2F"/>
    <w:rsid w:val="00A65A12"/>
    <w:rsid w:val="00A90387"/>
    <w:rsid w:val="00AA22F1"/>
    <w:rsid w:val="00AA31B8"/>
    <w:rsid w:val="00AC6D90"/>
    <w:rsid w:val="00AF6523"/>
    <w:rsid w:val="00B02A13"/>
    <w:rsid w:val="00B0347B"/>
    <w:rsid w:val="00B470C1"/>
    <w:rsid w:val="00B53E0F"/>
    <w:rsid w:val="00B73863"/>
    <w:rsid w:val="00BB63ED"/>
    <w:rsid w:val="00BF1780"/>
    <w:rsid w:val="00BF7FD0"/>
    <w:rsid w:val="00C741F6"/>
    <w:rsid w:val="00CA00FC"/>
    <w:rsid w:val="00CB35A9"/>
    <w:rsid w:val="00D05255"/>
    <w:rsid w:val="00D0586F"/>
    <w:rsid w:val="00D5367C"/>
    <w:rsid w:val="00D65A37"/>
    <w:rsid w:val="00D8495E"/>
    <w:rsid w:val="00DA0757"/>
    <w:rsid w:val="00DB08B1"/>
    <w:rsid w:val="00DB2682"/>
    <w:rsid w:val="00DC019A"/>
    <w:rsid w:val="00E302E9"/>
    <w:rsid w:val="00E40DBD"/>
    <w:rsid w:val="00E51D29"/>
    <w:rsid w:val="00E66036"/>
    <w:rsid w:val="00E708F5"/>
    <w:rsid w:val="00E7632F"/>
    <w:rsid w:val="00EB0AB9"/>
    <w:rsid w:val="00EB4EC9"/>
    <w:rsid w:val="00F20051"/>
    <w:rsid w:val="00F4147E"/>
    <w:rsid w:val="00F44C68"/>
    <w:rsid w:val="00F4696A"/>
    <w:rsid w:val="00F47F56"/>
    <w:rsid w:val="00F83BA7"/>
    <w:rsid w:val="00F94CB3"/>
    <w:rsid w:val="00FC04D2"/>
    <w:rsid w:val="00FC5181"/>
    <w:rsid w:val="00FD6981"/>
    <w:rsid w:val="00FE3B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oNotEmbedSmartTags/>
  <w:decimalSymbol w:val="."/>
  <w:listSeparator w:val=","/>
  <w14:docId w14:val="5D6C9AF4"/>
  <w15:docId w15:val="{F0B12AD3-CBEE-447D-A48C-579A9EE8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3E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F4CEA"/>
    <w:pPr>
      <w:widowControl w:val="0"/>
      <w:wordWrap w:val="0"/>
      <w:autoSpaceDE w:val="0"/>
      <w:autoSpaceDN w:val="0"/>
      <w:adjustRightInd w:val="0"/>
      <w:spacing w:line="330" w:lineRule="exact"/>
      <w:jc w:val="both"/>
    </w:pPr>
    <w:rPr>
      <w:rFonts w:ascii="Times New Roman" w:hAnsi="Times New Roman" w:cs="ＭＳ 明朝"/>
      <w:spacing w:val="-2"/>
      <w:sz w:val="21"/>
      <w:szCs w:val="21"/>
    </w:rPr>
  </w:style>
  <w:style w:type="character" w:styleId="a4">
    <w:name w:val="annotation reference"/>
    <w:uiPriority w:val="99"/>
    <w:semiHidden/>
    <w:unhideWhenUsed/>
    <w:rsid w:val="00F94B14"/>
    <w:rPr>
      <w:sz w:val="18"/>
      <w:szCs w:val="18"/>
    </w:rPr>
  </w:style>
  <w:style w:type="paragraph" w:styleId="a5">
    <w:name w:val="annotation text"/>
    <w:basedOn w:val="a"/>
    <w:link w:val="a6"/>
    <w:uiPriority w:val="99"/>
    <w:semiHidden/>
    <w:unhideWhenUsed/>
    <w:rsid w:val="00F94B14"/>
    <w:pPr>
      <w:jc w:val="left"/>
    </w:pPr>
    <w:rPr>
      <w:lang w:val="x-none" w:eastAsia="x-none"/>
    </w:rPr>
  </w:style>
  <w:style w:type="character" w:customStyle="1" w:styleId="a6">
    <w:name w:val="コメント文字列 (文字)"/>
    <w:link w:val="a5"/>
    <w:uiPriority w:val="99"/>
    <w:semiHidden/>
    <w:rsid w:val="00F94B14"/>
    <w:rPr>
      <w:kern w:val="2"/>
      <w:sz w:val="21"/>
      <w:szCs w:val="22"/>
    </w:rPr>
  </w:style>
  <w:style w:type="paragraph" w:styleId="a7">
    <w:name w:val="annotation subject"/>
    <w:basedOn w:val="a5"/>
    <w:next w:val="a5"/>
    <w:link w:val="a8"/>
    <w:uiPriority w:val="99"/>
    <w:semiHidden/>
    <w:unhideWhenUsed/>
    <w:rsid w:val="00F94B14"/>
    <w:rPr>
      <w:b/>
      <w:bCs/>
    </w:rPr>
  </w:style>
  <w:style w:type="character" w:customStyle="1" w:styleId="a8">
    <w:name w:val="コメント内容 (文字)"/>
    <w:link w:val="a7"/>
    <w:uiPriority w:val="99"/>
    <w:semiHidden/>
    <w:rsid w:val="00F94B14"/>
    <w:rPr>
      <w:b/>
      <w:bCs/>
      <w:kern w:val="2"/>
      <w:sz w:val="21"/>
      <w:szCs w:val="22"/>
    </w:rPr>
  </w:style>
  <w:style w:type="paragraph" w:styleId="a9">
    <w:name w:val="Balloon Text"/>
    <w:basedOn w:val="a"/>
    <w:link w:val="aa"/>
    <w:uiPriority w:val="99"/>
    <w:semiHidden/>
    <w:unhideWhenUsed/>
    <w:rsid w:val="00F94B14"/>
    <w:rPr>
      <w:rFonts w:ascii="ヒラギノ角ゴ ProN W3" w:eastAsia="ヒラギノ角ゴ ProN W3"/>
      <w:sz w:val="18"/>
      <w:szCs w:val="18"/>
      <w:lang w:val="x-none" w:eastAsia="x-none"/>
    </w:rPr>
  </w:style>
  <w:style w:type="character" w:customStyle="1" w:styleId="aa">
    <w:name w:val="吹き出し (文字)"/>
    <w:link w:val="a9"/>
    <w:uiPriority w:val="99"/>
    <w:semiHidden/>
    <w:rsid w:val="00F94B14"/>
    <w:rPr>
      <w:rFonts w:ascii="ヒラギノ角ゴ ProN W3" w:eastAsia="ヒラギノ角ゴ ProN W3"/>
      <w:kern w:val="2"/>
      <w:sz w:val="18"/>
      <w:szCs w:val="18"/>
    </w:rPr>
  </w:style>
  <w:style w:type="paragraph" w:styleId="ab">
    <w:name w:val="header"/>
    <w:basedOn w:val="a"/>
    <w:link w:val="ac"/>
    <w:uiPriority w:val="99"/>
    <w:unhideWhenUsed/>
    <w:rsid w:val="007704ED"/>
    <w:pPr>
      <w:tabs>
        <w:tab w:val="center" w:pos="4252"/>
        <w:tab w:val="right" w:pos="8504"/>
      </w:tabs>
      <w:snapToGrid w:val="0"/>
    </w:pPr>
    <w:rPr>
      <w:lang w:val="x-none" w:eastAsia="x-none"/>
    </w:rPr>
  </w:style>
  <w:style w:type="character" w:customStyle="1" w:styleId="ac">
    <w:name w:val="ヘッダー (文字)"/>
    <w:link w:val="ab"/>
    <w:uiPriority w:val="99"/>
    <w:rsid w:val="007704ED"/>
    <w:rPr>
      <w:kern w:val="2"/>
      <w:sz w:val="21"/>
      <w:szCs w:val="22"/>
    </w:rPr>
  </w:style>
  <w:style w:type="paragraph" w:styleId="ad">
    <w:name w:val="footer"/>
    <w:basedOn w:val="a"/>
    <w:link w:val="ae"/>
    <w:uiPriority w:val="99"/>
    <w:unhideWhenUsed/>
    <w:rsid w:val="007704ED"/>
    <w:pPr>
      <w:tabs>
        <w:tab w:val="center" w:pos="4252"/>
        <w:tab w:val="right" w:pos="8504"/>
      </w:tabs>
      <w:snapToGrid w:val="0"/>
    </w:pPr>
    <w:rPr>
      <w:lang w:val="x-none" w:eastAsia="x-none"/>
    </w:rPr>
  </w:style>
  <w:style w:type="character" w:customStyle="1" w:styleId="ae">
    <w:name w:val="フッター (文字)"/>
    <w:link w:val="ad"/>
    <w:uiPriority w:val="99"/>
    <w:rsid w:val="007704ED"/>
    <w:rPr>
      <w:kern w:val="2"/>
      <w:sz w:val="21"/>
      <w:szCs w:val="22"/>
    </w:rPr>
  </w:style>
  <w:style w:type="paragraph" w:styleId="af">
    <w:name w:val="Date"/>
    <w:basedOn w:val="a"/>
    <w:next w:val="a"/>
    <w:link w:val="af0"/>
    <w:rsid w:val="00DF3318"/>
    <w:rPr>
      <w:lang w:val="x-none" w:eastAsia="x-none"/>
    </w:rPr>
  </w:style>
  <w:style w:type="character" w:customStyle="1" w:styleId="af0">
    <w:name w:val="日付 (文字)"/>
    <w:link w:val="af"/>
    <w:rsid w:val="00DF3318"/>
    <w:rPr>
      <w:kern w:val="2"/>
      <w:sz w:val="21"/>
      <w:szCs w:val="22"/>
    </w:rPr>
  </w:style>
  <w:style w:type="table" w:styleId="af1">
    <w:name w:val="Table Grid"/>
    <w:basedOn w:val="a1"/>
    <w:rsid w:val="00E763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qFormat/>
    <w:rsid w:val="00244D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日本女子大学</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岩立 志津夫</dc:creator>
  <cp:lastModifiedBy>admin</cp:lastModifiedBy>
  <cp:revision>11</cp:revision>
  <cp:lastPrinted>2020-09-01T06:50:00Z</cp:lastPrinted>
  <dcterms:created xsi:type="dcterms:W3CDTF">2021-06-10T04:42:00Z</dcterms:created>
  <dcterms:modified xsi:type="dcterms:W3CDTF">2023-03-22T02:09:00Z</dcterms:modified>
</cp:coreProperties>
</file>